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Arial" w:cs="Arial" w:eastAsia="Arial" w:hAnsi="Arial"/>
          <w:b w:val="1"/>
          <w:color w:val="4d4d4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d4d4d"/>
          <w:sz w:val="28"/>
          <w:szCs w:val="28"/>
          <w:rtl w:val="0"/>
        </w:rPr>
        <w:t xml:space="preserve">UNITED KINGDOM EVALUATION SOCIETY</w:t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Arial" w:cs="Arial" w:eastAsia="Arial" w:hAnsi="Arial"/>
          <w:b w:val="1"/>
          <w:color w:val="4d4d4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d4d4d"/>
          <w:sz w:val="28"/>
          <w:szCs w:val="28"/>
          <w:rtl w:val="0"/>
        </w:rPr>
        <w:t xml:space="preserve">2020 ANNUAL GENERAL MEETING</w:t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Arial" w:cs="Arial" w:eastAsia="Arial" w:hAnsi="Arial"/>
          <w:color w:val="4d4d4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center"/>
        <w:rPr>
          <w:rFonts w:ascii="Arial" w:cs="Arial" w:eastAsia="Arial" w:hAnsi="Arial"/>
          <w:color w:val="4d4d4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13.00 – 14.00</w:t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Arial" w:cs="Arial" w:eastAsia="Arial" w:hAnsi="Arial"/>
          <w:color w:val="4d4d4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June 2020</w:t>
      </w:r>
    </w:p>
    <w:p w:rsidR="00000000" w:rsidDel="00000000" w:rsidP="00000000" w:rsidRDefault="00000000" w:rsidRPr="00000000" w14:paraId="0000000D">
      <w:pPr>
        <w:widowControl w:val="0"/>
        <w:jc w:val="center"/>
        <w:rPr>
          <w:rFonts w:ascii="Arial" w:cs="Arial" w:eastAsia="Arial" w:hAnsi="Arial"/>
          <w:color w:val="4d4d4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Arial" w:cs="Arial" w:eastAsia="Arial" w:hAnsi="Arial"/>
          <w:color w:val="4d4d4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d4d4d"/>
          <w:sz w:val="22"/>
          <w:szCs w:val="22"/>
          <w:rtl w:val="0"/>
        </w:rPr>
        <w:t xml:space="preserve">Zoom Teleconference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Arial" w:cs="Arial" w:eastAsia="Arial" w:hAnsi="Arial"/>
          <w:b w:val="1"/>
          <w:color w:val="4d4d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Arial" w:cs="Arial" w:eastAsia="Arial" w:hAnsi="Arial"/>
          <w:b w:val="1"/>
          <w:color w:val="4d4d4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d4d4d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color w:val="4d4d4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29"/>
        <w:tblGridChange w:id="0">
          <w:tblGrid>
            <w:gridCol w:w="7729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Apologies for absence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Minutes of 2019 AGM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President’s Report for 2019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Treasurer’s Report for 2019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Results of 2020-21 Council elections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Group updates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Business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b w:val="1"/>
          <w:color w:val="646363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40" w:w="11901"/>
      <w:pgMar w:bottom="1985" w:top="2105" w:left="2268" w:right="212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-328929</wp:posOffset>
          </wp:positionH>
          <wp:positionV relativeFrom="paragraph">
            <wp:posOffset>159385</wp:posOffset>
          </wp:positionV>
          <wp:extent cx="2192819" cy="1016000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2819" cy="101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-200659</wp:posOffset>
          </wp:positionH>
          <wp:positionV relativeFrom="paragraph">
            <wp:posOffset>0</wp:posOffset>
          </wp:positionV>
          <wp:extent cx="2197100" cy="660400"/>
          <wp:effectExtent b="0" l="0" r="0" t="0"/>
          <wp:wrapSquare wrapText="bothSides" distB="0" distT="0" distL="0" distR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71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4B1C"/>
    <w:rPr>
      <w:sz w:val="24"/>
      <w:szCs w:val="24"/>
      <w:lang w:eastAsia="en-US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OUPSectionheading" w:customStyle="1">
    <w:name w:val="OUP Section heading"/>
    <w:basedOn w:val="Normal"/>
    <w:autoRedefine w:val="1"/>
    <w:qFormat w:val="1"/>
    <w:rsid w:val="00F861CA"/>
    <w:pPr>
      <w:numPr>
        <w:numId w:val="1"/>
      </w:numPr>
      <w:spacing w:after="160" w:line="259" w:lineRule="auto"/>
    </w:pPr>
    <w:rPr>
      <w:rFonts w:ascii="Arial" w:cs="Arial" w:hAnsi="Arial" w:eastAsiaTheme="minorHAnsi"/>
      <w:color w:val="c0504d" w:themeColor="accent2"/>
      <w:sz w:val="48"/>
      <w:szCs w:val="44"/>
      <w:shd w:color="auto" w:fill="ffffff" w:val="clear"/>
    </w:rPr>
  </w:style>
  <w:style w:type="paragraph" w:styleId="OUPSectionsubheading" w:customStyle="1">
    <w:name w:val="OUP Section subheading"/>
    <w:basedOn w:val="OUPSectionheading"/>
    <w:next w:val="Normal"/>
    <w:autoRedefine w:val="1"/>
    <w:qFormat w:val="1"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 w:val="1"/>
    <w:rsid w:val="007B420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4206"/>
    <w:rPr>
      <w:sz w:val="24"/>
      <w:szCs w:val="24"/>
      <w:lang w:eastAsia="en-US" w:val="en-GB"/>
    </w:rPr>
  </w:style>
  <w:style w:type="paragraph" w:styleId="Footer">
    <w:name w:val="footer"/>
    <w:basedOn w:val="Normal"/>
    <w:link w:val="FooterChar"/>
    <w:uiPriority w:val="99"/>
    <w:unhideWhenUsed w:val="1"/>
    <w:rsid w:val="007B420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4206"/>
    <w:rPr>
      <w:sz w:val="24"/>
      <w:szCs w:val="24"/>
      <w:lang w:eastAsia="en-US"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420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4206"/>
    <w:rPr>
      <w:rFonts w:ascii="Lucida Grande" w:cs="Lucida Grande" w:hAnsi="Lucida Grande"/>
      <w:sz w:val="18"/>
      <w:szCs w:val="18"/>
      <w:lang w:eastAsia="en-US" w:val="en-GB"/>
    </w:rPr>
  </w:style>
  <w:style w:type="character" w:styleId="Hyperlink">
    <w:name w:val="Hyperlink"/>
    <w:basedOn w:val="DefaultParagraphFont"/>
    <w:uiPriority w:val="99"/>
    <w:unhideWhenUsed w:val="1"/>
    <w:rsid w:val="00313BF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313BF6"/>
    <w:rPr>
      <w:color w:val="605e5c"/>
      <w:shd w:color="auto" w:fill="e1dfdd" w:val="clear"/>
    </w:rPr>
  </w:style>
  <w:style w:type="table" w:styleId="TableGrid">
    <w:name w:val="Table Grid"/>
    <w:basedOn w:val="TableNormal"/>
    <w:uiPriority w:val="59"/>
    <w:rsid w:val="005B2C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5B2C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Y0+uL9YNJehsakvH2C8iVzsJzA==">AMUW2mVe09beTPbmpC7qK0iH12kaf1BbWejhEibG628KlQ0pDP0e5kEMojfCwmvrb6OlpXFt/7pTjl2afXQBwa7scyeFl/vJpH6l66Hce8c9Fib9SF1cqac=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2020-05-29T21:10:00Z</dcterms:created>
  <dc:creator>Sarah Rothwell</dc:creator>
</cp:coreProperties>
</file>